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5.0" w:type="dxa"/>
        <w:jc w:val="center"/>
        <w:tblLayout w:type="fixed"/>
        <w:tblLook w:val="0000"/>
      </w:tblPr>
      <w:tblGrid>
        <w:gridCol w:w="1950"/>
        <w:gridCol w:w="2940"/>
        <w:gridCol w:w="5865"/>
        <w:tblGridChange w:id="0">
          <w:tblGrid>
            <w:gridCol w:w="1950"/>
            <w:gridCol w:w="2940"/>
            <w:gridCol w:w="586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UNIDAD DE APOYO A LA GESTION</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1122" w:hRule="atLeast"/>
          <w:tblHeader w:val="0"/>
        </w:trPr>
        <w:tc>
          <w:tcPr>
            <w:tcBorders>
              <w:top w:color="808080" w:space="0" w:sz="6" w:val="single"/>
              <w:left w:color="808080" w:space="0" w:sz="6" w:val="single"/>
              <w:bottom w:color="808080" w:space="0" w:sz="6" w:val="single"/>
            </w:tcBorders>
            <w:shd w:fill="ffffff"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4162.010.26.1.5195-2025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ffffff"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ffffff"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EDWIN DAVID IBARGUEN BUENAVENTURA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1151938113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$6.828.000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25/Nov/2025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1077642879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1972577695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noviembre de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69"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CONSOLIDADO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ACTIVIDADES REALIZADAS </w:t>
            </w:r>
          </w:p>
        </w:tc>
      </w:tr>
      <w:tr>
        <w:trPr>
          <w:cantSplit w:val="0"/>
          <w:trHeight w:val="1156"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1. </w:t>
            </w:r>
            <w:r w:rsidDel="00000000" w:rsidR="00000000" w:rsidRPr="00000000">
              <w:rPr>
                <w:rFonts w:ascii="Arial" w:cs="Arial" w:eastAsia="Arial" w:hAnsi="Arial"/>
                <w:color w:val="000000"/>
                <w:rtl w:val="0"/>
              </w:rPr>
              <w:t xml:space="preserve">Brindar apoyo en la elaboración de documentación, registros, informes, planes de mejoramiento, roles y responsabilidades del Sistema de Gestión de Calidad SGC para las líneas de servicio asignadas.</w:t>
            </w: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#1: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tabs>
                <w:tab w:val="left" w:leader="none" w:pos="270"/>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a.</w:t>
              <w:tab/>
              <w:t xml:space="preserve">Participé en la mesa de trabajo con el equipo de Gestión de Calidad para la revisión de la matriz de contexto, en el cumplimiento del numeral 4.1 de la NTC ISO 9001:2015, con el propósito de verificar y definir los ajustes necesarios. Esta revisión quedó consignada en el acta No. 4162.010.14.12.578.</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b. Participé en el monitoreo al plan de trabajo de acuerdo con los lineamientos de la NTC ISO 9001:2015 con el equipo del SGC, realizando seguimiento a cada una de las actividades programadas relacionada en el acta No. 4162.010.14.12.578.</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#2: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a. </w:t>
            </w:r>
            <w:r w:rsidDel="00000000" w:rsidR="00000000" w:rsidRPr="00000000">
              <w:rPr>
                <w:rFonts w:ascii="Arial" w:cs="Arial" w:eastAsia="Arial" w:hAnsi="Arial"/>
                <w:rtl w:val="0"/>
              </w:rPr>
              <w:t xml:space="preserve">Participé</w:t>
            </w:r>
            <w:r w:rsidDel="00000000" w:rsidR="00000000" w:rsidRPr="00000000">
              <w:rPr>
                <w:rFonts w:ascii="Arial" w:cs="Arial" w:eastAsia="Arial" w:hAnsi="Arial"/>
                <w:color w:val="000000"/>
                <w:rtl w:val="0"/>
              </w:rPr>
              <w:t xml:space="preserve"> en la mesa de trabajo con el equipo del SGC de la SDR para realizar seguimiento y ajustes al formato MEDE01.05.02.P027.F001 - Análisis y Planificación de Cambio como parte de la ejecución de los planes de mejoramiento de la auditoría interna del SGC 2025.</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tabs>
                <w:tab w:val="left" w:leader="none" w:pos="135"/>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b.</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Participé</w:t>
            </w:r>
            <w:r w:rsidDel="00000000" w:rsidR="00000000" w:rsidRPr="00000000">
              <w:rPr>
                <w:rFonts w:ascii="Arial" w:cs="Arial" w:eastAsia="Arial" w:hAnsi="Arial"/>
                <w:color w:val="000000"/>
                <w:rtl w:val="0"/>
              </w:rPr>
              <w:t xml:space="preserve"> en el levantamiento de la información correspondiente de los indicadores formulados para cada programa de la Subsecretaría de fomento, incluyendo los valores de meta y de ejecución para los años 2024 y 2025, con el fin de suministrar la entrada de información necesaria para el desarrollo del proceso de elaboración del tablero de indicadores.</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0">
            <w:pPr>
              <w:jc w:val="both"/>
              <w:rPr>
                <w:rFonts w:ascii="Arial" w:cs="Arial" w:eastAsia="Arial" w:hAnsi="Arial"/>
              </w:rPr>
            </w:pPr>
            <w:r w:rsidDel="00000000" w:rsidR="00000000" w:rsidRPr="00000000">
              <w:rPr>
                <w:rFonts w:ascii="Arial" w:cs="Arial" w:eastAsia="Arial" w:hAnsi="Arial"/>
                <w:color w:val="000000"/>
                <w:rtl w:val="0"/>
              </w:rPr>
              <w:t xml:space="preserve">2. Apoyar el aprovechamiento de la infraestructura deportiva por medio de la categorización de los equipamientos deportivos y recreativos, promoviendo espacios seguros, inclusivos y accesibles que contribuyan a la salud y bienestar de la comunidad en el Distrito Especial de Santiago de Cali, mediante la gestión de acciones permanentes de autodiagnóstico, revisiones documentales y evaluaciones a través de visitas en campo, que permitan valorar internamente la gestión y promover la mejora continua de los procesos en las líneas de servicio.</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#1:   </w:t>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tabs>
                <w:tab w:val="left" w:leader="none" w:pos="420"/>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a.</w:t>
              <w:tab/>
              <w:t xml:space="preserve">Brindé apoyo en la reunión con los líderes y gestores de calidad de los programas de fomento y el equipo del Sistema de Gestión de Calidad en donde se informó que la Secretaría del Deporte y la Recreación no hacía parte de la muestra para la auditoría de seguimiento al Sistema de Gestión de Calidad 2025 por parte del ICONTEC, por ser una auditoría de seguimiento. La reunión se relacionada en el acta No. 4162.010.14.12.594.</w:t>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rtl w:val="0"/>
              </w:rPr>
              <w:t xml:space="preserve">b. </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Participe </w:t>
            </w:r>
            <w:r w:rsidDel="00000000" w:rsidR="00000000" w:rsidRPr="00000000">
              <w:rPr>
                <w:rFonts w:ascii="Arial" w:cs="Arial" w:eastAsia="Arial" w:hAnsi="Arial"/>
                <w:color w:val="000000"/>
                <w:rtl w:val="0"/>
              </w:rPr>
              <w:t xml:space="preserve">en la actualización del plan de trabajo del equipo del SGC detallando ajustes a la versión 2, vigencia 2025, para cada una de las actividades programadas que permiten el cumplimiento de los requisitos ligados al cumplimiento de la NTC ISO 9001:2015.</w:t>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#2: </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rtl w:val="0"/>
              </w:rPr>
              <w:t xml:space="preserve">a. </w:t>
            </w:r>
            <w:r w:rsidDel="00000000" w:rsidR="00000000" w:rsidRPr="00000000">
              <w:rPr>
                <w:rFonts w:ascii="Arial" w:cs="Arial" w:eastAsia="Arial" w:hAnsi="Arial"/>
                <w:color w:val="000000"/>
                <w:rtl w:val="0"/>
              </w:rPr>
              <w:t xml:space="preserve">Particip</w:t>
            </w:r>
            <w:r w:rsidDel="00000000" w:rsidR="00000000" w:rsidRPr="00000000">
              <w:rPr>
                <w:rFonts w:ascii="Arial" w:cs="Arial" w:eastAsia="Arial" w:hAnsi="Arial"/>
                <w:rtl w:val="0"/>
              </w:rPr>
              <w:t xml:space="preserve">é</w:t>
            </w:r>
            <w:r w:rsidDel="00000000" w:rsidR="00000000" w:rsidRPr="00000000">
              <w:rPr>
                <w:rFonts w:ascii="Arial" w:cs="Arial" w:eastAsia="Arial" w:hAnsi="Arial"/>
                <w:color w:val="000000"/>
                <w:rtl w:val="0"/>
              </w:rPr>
              <w:t xml:space="preserve"> de la mesa de trabajo con los coordinadores y líderes responsables del mantenimiento del Sistema de Gestión de Calidad (SGC) en los programas de la Subsecretaría de Fomento, con el propósito de ejecutar la revisión documental conforme a los procedimientos establecidos para cada línea de servicio, alineados con los requisitos ISO 9001:2015 y definir lineamientos precisos para el cierre anual 2025, asegurando la evidencia de las herramientas de control y la ausencia total de documentación pendiente.</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b. </w:t>
            </w:r>
            <w:r w:rsidDel="00000000" w:rsidR="00000000" w:rsidRPr="00000000">
              <w:rPr>
                <w:rFonts w:ascii="Arial" w:cs="Arial" w:eastAsia="Arial" w:hAnsi="Arial"/>
                <w:color w:val="000000"/>
                <w:rtl w:val="0"/>
              </w:rPr>
              <w:t xml:space="preserve">Particip</w:t>
            </w:r>
            <w:r w:rsidDel="00000000" w:rsidR="00000000" w:rsidRPr="00000000">
              <w:rPr>
                <w:rFonts w:ascii="Arial" w:cs="Arial" w:eastAsia="Arial" w:hAnsi="Arial"/>
                <w:rtl w:val="0"/>
              </w:rPr>
              <w:t xml:space="preserve">é</w:t>
            </w:r>
            <w:r w:rsidDel="00000000" w:rsidR="00000000" w:rsidRPr="00000000">
              <w:rPr>
                <w:rFonts w:ascii="Arial" w:cs="Arial" w:eastAsia="Arial" w:hAnsi="Arial"/>
                <w:color w:val="000000"/>
                <w:rtl w:val="0"/>
              </w:rPr>
              <w:t xml:space="preserve"> en </w:t>
            </w:r>
            <w:r w:rsidDel="00000000" w:rsidR="00000000" w:rsidRPr="00000000">
              <w:rPr>
                <w:rFonts w:ascii="Arial" w:cs="Arial" w:eastAsia="Arial" w:hAnsi="Arial"/>
                <w:rtl w:val="0"/>
              </w:rPr>
              <w:t xml:space="preserve">la mesa de trabajo donde se realizó el seguimiento </w:t>
            </w:r>
            <w:r w:rsidDel="00000000" w:rsidR="00000000" w:rsidRPr="00000000">
              <w:rPr>
                <w:rFonts w:ascii="Arial" w:cs="Arial" w:eastAsia="Arial" w:hAnsi="Arial"/>
                <w:color w:val="000000"/>
                <w:rtl w:val="0"/>
              </w:rPr>
              <w:t xml:space="preserve">del plan de trabajo del equipo del SGC realizando seguimiento y ajustes a cada una de las actividades programadas para el cumplimiento de los requisitos ligados al cumplimiento de la NTC ISO 9001:2015.</w:t>
            </w:r>
            <w:r w:rsidDel="00000000" w:rsidR="00000000" w:rsidRPr="00000000">
              <w:rPr>
                <w:rFonts w:ascii="Arial" w:cs="Arial" w:eastAsia="Arial" w:hAnsi="Arial"/>
                <w:rtl w:val="0"/>
              </w:rPr>
              <w:t xml:space="preserve"> </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Las demás actividades relacionadas con el desarrollo del objeto contractual.</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#1:  </w:t>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a. Desarrollé</w:t>
            </w:r>
            <w:r w:rsidDel="00000000" w:rsidR="00000000" w:rsidRPr="00000000">
              <w:rPr>
                <w:rFonts w:ascii="Arial" w:cs="Arial" w:eastAsia="Arial" w:hAnsi="Arial"/>
                <w:color w:val="000000"/>
                <w:rtl w:val="0"/>
              </w:rPr>
              <w:t xml:space="preserve"> un formulario digital en Google Forms destinado al registro sistemático de la entrega de kits durante el evento, optimizando el proceso de diligenciamiento mediante campos estructurados, validación de datos y generación automática de respuestas para mayor trazabilidad y eficiencia operativa. Dicho formulario queda evidenciado en el siguiente link: </w:t>
            </w:r>
            <w:hyperlink r:id="rId7">
              <w:r w:rsidDel="00000000" w:rsidR="00000000" w:rsidRPr="00000000">
                <w:rPr>
                  <w:rFonts w:ascii="Arial" w:cs="Arial" w:eastAsia="Arial" w:hAnsi="Arial"/>
                  <w:color w:val="0000ff"/>
                  <w:u w:val="single"/>
                  <w:rtl w:val="0"/>
                </w:rPr>
                <w:t xml:space="preserve">https://docs.google.com/forms/d/e/1FAIpQLSchGmS66J7sKe4GfVQ6Ulwhs4uO6aGi4iAtoAaeaWSiEt1EiA/viewform?usp=dialog</w:t>
              </w:r>
            </w:hyperlink>
            <w:r w:rsidDel="00000000" w:rsidR="00000000" w:rsidRPr="00000000">
              <w:rPr>
                <w:rtl w:val="0"/>
              </w:rPr>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#2: </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color w:val="000000"/>
                <w:rtl w:val="0"/>
              </w:rPr>
              <w:t xml:space="preserve">a. </w:t>
            </w:r>
            <w:r w:rsidDel="00000000" w:rsidR="00000000" w:rsidRPr="00000000">
              <w:rPr>
                <w:rFonts w:ascii="Arial" w:cs="Arial" w:eastAsia="Arial" w:hAnsi="Arial"/>
                <w:rtl w:val="0"/>
              </w:rPr>
              <w:t xml:space="preserve">Brindé </w:t>
            </w:r>
            <w:r w:rsidDel="00000000" w:rsidR="00000000" w:rsidRPr="00000000">
              <w:rPr>
                <w:rFonts w:ascii="Arial" w:cs="Arial" w:eastAsia="Arial" w:hAnsi="Arial"/>
                <w:color w:val="000000"/>
                <w:rtl w:val="0"/>
              </w:rPr>
              <w:t xml:space="preserve">apoyo en la elaboración de la CIRCULAR No. 4162.010.22.2.1020.002184. </w:t>
            </w:r>
            <w:r w:rsidDel="00000000" w:rsidR="00000000" w:rsidRPr="00000000">
              <w:rPr>
                <w:rtl w:val="0"/>
              </w:rPr>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rtl w:val="0"/>
              </w:rPr>
              <w:t xml:space="preserve">b.</w:t>
            </w:r>
            <w:r w:rsidDel="00000000" w:rsidR="00000000" w:rsidRPr="00000000">
              <w:rPr>
                <w:rFonts w:ascii="Arial" w:cs="Arial" w:eastAsia="Arial" w:hAnsi="Arial"/>
                <w:color w:val="000000"/>
                <w:rtl w:val="0"/>
              </w:rPr>
              <w:t xml:space="preserve"> Participé en la elaboración de un Objeto Virtual de Aprendizaje (OVA), aportando al proceso de evaluación y construcción de indicadores. Por medio de un taller académico orientado a la actualización y fortalecimiento de los programas, asegurando la evidencia de las herramientas de control.</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0"/>
          <w:trHeight w:val="131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480" w:lineRule="auto"/>
              <w:ind w:left="110" w:firstLine="0"/>
              <w:rPr>
                <w:rFonts w:ascii="Arial" w:cs="Arial" w:eastAsia="Arial" w:hAnsi="Arial"/>
              </w:rPr>
            </w:pPr>
            <w:r w:rsidDel="00000000" w:rsidR="00000000" w:rsidRPr="00000000">
              <w:rPr>
                <w:rFonts w:ascii="Arial" w:cs="Arial" w:eastAsia="Arial" w:hAnsi="Arial"/>
                <w:rtl w:val="0"/>
              </w:rPr>
              <w:t xml:space="preserve">Las evidencias de lo relacionado se encuentran en el siguiente link: </w:t>
            </w:r>
            <w:hyperlink r:id="rId8">
              <w:r w:rsidDel="00000000" w:rsidR="00000000" w:rsidRPr="00000000">
                <w:rPr>
                  <w:rFonts w:ascii="Arial" w:cs="Arial" w:eastAsia="Arial" w:hAnsi="Arial"/>
                  <w:color w:val="0000ff"/>
                  <w:u w:val="single"/>
                  <w:rtl w:val="0"/>
                </w:rPr>
                <w:t xml:space="preserve">https://drive.google.com/drive/folders/1ohicRHiAAri196ZzxQSKArTrAX_Z24cQ</w:t>
              </w:r>
            </w:hyperlink>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480" w:lineRule="auto"/>
              <w:ind w:left="110"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2475574" cy="1022492"/>
                  <wp:effectExtent b="0" l="0" r="0" t="0"/>
                  <wp:docPr id="147493739" name="image1.png"/>
                  <a:graphic>
                    <a:graphicData uri="http://schemas.openxmlformats.org/drawingml/2006/picture">
                      <pic:pic>
                        <pic:nvPicPr>
                          <pic:cNvPr id="0" name="image1.png"/>
                          <pic:cNvPicPr preferRelativeResize="0"/>
                        </pic:nvPicPr>
                        <pic:blipFill>
                          <a:blip r:embed="rId9"/>
                          <a:srcRect b="12009" l="0" r="0" t="0"/>
                          <a:stretch>
                            <a:fillRect/>
                          </a:stretch>
                        </pic:blipFill>
                        <pic:spPr>
                          <a:xfrm>
                            <a:off x="0" y="0"/>
                            <a:ext cx="2475574" cy="1022492"/>
                          </a:xfrm>
                          <a:prstGeom prst="rect"/>
                          <a:ln/>
                        </pic:spPr>
                      </pic:pic>
                    </a:graphicData>
                  </a:graphic>
                </wp:inline>
              </w:drawing>
            </w:r>
            <w:r w:rsidDel="00000000" w:rsidR="00000000" w:rsidRPr="00000000">
              <w:rPr>
                <w:rtl w:val="0"/>
              </w:rPr>
            </w:r>
          </w:p>
        </w:tc>
      </w:tr>
      <w:tr>
        <w:trPr>
          <w:cantSplit w:val="0"/>
          <w:trHeight w:val="10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19/DICIEMBRE/2025</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34"/>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kern w:val="0"/>
      <w:sz w:val="22"/>
      <w:szCs w:val="22"/>
      <w:lang w:bidi="ar-SA" w:eastAsia="en-US" w:val="es-ES"/>
    </w:rPr>
  </w:style>
  <w:style w:type="character" w:styleId="Hipervnculo">
    <w:name w:val="Hyperlink"/>
    <w:rsid w:val="00524094"/>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cs.google.com/forms/d/e/1FAIpQLSchGmS66J7sKe4GfVQ6Ulwhs4uO6aGi4iAtoAaeaWSiEt1EiA/viewform?usp=dialog" TargetMode="External"/><Relationship Id="rId8" Type="http://schemas.openxmlformats.org/officeDocument/2006/relationships/hyperlink" Target="https://drive.google.com/drive/folders/1ohicRHiAAri196ZzxQSKArTrAX_Z24cQ"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VDVK425xTOs1mjiAerM5Jx2qtg==">CgMxLjA4AHIhMWtjU3R3TnhIelFodEV6Yi0wRUFMLTdKUkNKWmhxd0Zk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2025-11-27T03:33:00Z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